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252E" w14:textId="77777777" w:rsidR="00FE067E" w:rsidRDefault="00CD36CF" w:rsidP="00EF6030">
      <w:pPr>
        <w:pStyle w:val="TitlePageOrigin"/>
      </w:pPr>
      <w:r>
        <w:t>WEST virginia legislature</w:t>
      </w:r>
    </w:p>
    <w:p w14:paraId="525F462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2C141ED7" w14:textId="77777777" w:rsidR="00CD36CF" w:rsidRDefault="00391DB6" w:rsidP="00EF6030">
      <w:pPr>
        <w:pStyle w:val="TitlePageBillPrefix"/>
      </w:pPr>
      <w:sdt>
        <w:sdtPr>
          <w:tag w:val="IntroDate"/>
          <w:id w:val="-1236936958"/>
          <w:placeholder>
            <w:docPart w:val="956EB19D127D45AD82B4335EE85B93C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AEFE690" w14:textId="77777777" w:rsidR="00AC3B58" w:rsidRPr="00AC3B58" w:rsidRDefault="00AC3B58" w:rsidP="00EF6030">
      <w:pPr>
        <w:pStyle w:val="TitlePageBillPrefix"/>
      </w:pPr>
      <w:r>
        <w:t>for</w:t>
      </w:r>
    </w:p>
    <w:p w14:paraId="006CEE98" w14:textId="0F7A8A44" w:rsidR="00CD36CF" w:rsidRDefault="00391DB6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CD38A4B308B4B34BDF09452CE4771C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8498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A3F328DE55F4E75B5FD99EF85466299"/>
          </w:placeholder>
          <w:text/>
        </w:sdtPr>
        <w:sdtEndPr/>
        <w:sdtContent>
          <w:r w:rsidR="00184988" w:rsidRPr="00184988">
            <w:t>595</w:t>
          </w:r>
        </w:sdtContent>
      </w:sdt>
    </w:p>
    <w:p w14:paraId="32AE10BC" w14:textId="77777777" w:rsidR="00184988" w:rsidRDefault="00184988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proofErr w:type="gramStart"/>
      <w:r>
        <w:rPr>
          <w:smallCaps/>
        </w:rPr>
        <w:t>Senators</w:t>
      </w:r>
      <w:proofErr w:type="gramEnd"/>
      <w:r>
        <w:rPr>
          <w:smallCaps/>
        </w:rPr>
        <w:t xml:space="preserve"> Deeds, Woodrum, and Hamilton</w:t>
      </w:r>
    </w:p>
    <w:p w14:paraId="0DDF744A" w14:textId="2D01927F" w:rsidR="0018498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74D77B2DAF8B4E3EA6D7043CB593CFAB"/>
          </w:placeholder>
          <w:text w:multiLine="1"/>
        </w:sdtPr>
        <w:sdtEndPr/>
        <w:sdtContent>
          <w:r w:rsidR="009578EA">
            <w:t>Military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A61EE4CB48DB42EA886788D43FC6B147"/>
          </w:placeholder>
          <w:text/>
        </w:sdtPr>
        <w:sdtEndPr/>
        <w:sdtContent>
          <w:r w:rsidR="00461DF4">
            <w:t>February 6, 2024</w:t>
          </w:r>
        </w:sdtContent>
      </w:sdt>
      <w:r>
        <w:t>]</w:t>
      </w:r>
    </w:p>
    <w:p w14:paraId="4B049DA6" w14:textId="77777777" w:rsidR="00184988" w:rsidRDefault="00184988" w:rsidP="00184988">
      <w:pPr>
        <w:pStyle w:val="TitlePageOrigin"/>
      </w:pPr>
    </w:p>
    <w:p w14:paraId="61BCF5ED" w14:textId="5AC4CD4B" w:rsidR="00184988" w:rsidRPr="00CA5D25" w:rsidRDefault="00184988" w:rsidP="00184988">
      <w:pPr>
        <w:pStyle w:val="TitlePageOrigin"/>
        <w:rPr>
          <w:color w:val="auto"/>
        </w:rPr>
      </w:pPr>
    </w:p>
    <w:p w14:paraId="29338035" w14:textId="47C03441" w:rsidR="00184988" w:rsidRPr="00CA5D25" w:rsidRDefault="00184988" w:rsidP="00184988">
      <w:pPr>
        <w:pStyle w:val="TitleSection"/>
        <w:rPr>
          <w:color w:val="auto"/>
        </w:rPr>
      </w:pPr>
      <w:r w:rsidRPr="00CA5D25">
        <w:rPr>
          <w:color w:val="auto"/>
        </w:rPr>
        <w:lastRenderedPageBreak/>
        <w:t xml:space="preserve">A BILL </w:t>
      </w:r>
      <w:r w:rsidRPr="00CA5D25">
        <w:rPr>
          <w:rFonts w:cs="Arial"/>
          <w:color w:val="auto"/>
        </w:rPr>
        <w:t>to amend and reenact §30-6-3</w:t>
      </w:r>
      <w:r w:rsidR="009578EA">
        <w:rPr>
          <w:rFonts w:cs="Arial"/>
          <w:color w:val="auto"/>
        </w:rPr>
        <w:t xml:space="preserve"> and </w:t>
      </w:r>
      <w:r w:rsidRPr="00CA5D25">
        <w:rPr>
          <w:rFonts w:cs="Arial"/>
          <w:color w:val="auto"/>
        </w:rPr>
        <w:t>§30-6-8</w:t>
      </w:r>
      <w:r w:rsidR="009578EA">
        <w:rPr>
          <w:rFonts w:cs="Arial"/>
          <w:color w:val="auto"/>
        </w:rPr>
        <w:t xml:space="preserve"> </w:t>
      </w:r>
      <w:r w:rsidRPr="00CA5D25">
        <w:rPr>
          <w:rFonts w:cs="Arial"/>
          <w:color w:val="auto"/>
        </w:rPr>
        <w:t>of the Code of West Virginia, 1931, as amended, relating to amending the embalmer licensing requirements to permit a certain number of years of active military duty to substitute for college credit hours to qualify for licensure.</w:t>
      </w:r>
    </w:p>
    <w:p w14:paraId="37CA3571" w14:textId="77777777" w:rsidR="00184988" w:rsidRPr="00CA5D25" w:rsidRDefault="00184988" w:rsidP="00184988">
      <w:pPr>
        <w:pStyle w:val="EnactingClause"/>
        <w:rPr>
          <w:color w:val="auto"/>
        </w:rPr>
      </w:pPr>
      <w:r w:rsidRPr="00CA5D25">
        <w:rPr>
          <w:color w:val="auto"/>
        </w:rPr>
        <w:t>Be it enacted by the Legislature of West Virginia:</w:t>
      </w:r>
    </w:p>
    <w:p w14:paraId="6370EEC4" w14:textId="77777777" w:rsidR="00184988" w:rsidRPr="00CA5D25" w:rsidRDefault="00184988" w:rsidP="00184988">
      <w:pPr>
        <w:pStyle w:val="EnactingClause"/>
        <w:rPr>
          <w:color w:val="auto"/>
        </w:rPr>
        <w:sectPr w:rsidR="00184988" w:rsidRPr="00CA5D25" w:rsidSect="0018498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E84B050" w14:textId="77777777" w:rsidR="00184988" w:rsidRPr="00CA5D25" w:rsidRDefault="00184988" w:rsidP="00184988">
      <w:pPr>
        <w:pStyle w:val="ArticleHeading"/>
        <w:rPr>
          <w:color w:val="auto"/>
        </w:rPr>
        <w:sectPr w:rsidR="00184988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article 6. board of funeral service examiners.</w:t>
      </w:r>
    </w:p>
    <w:p w14:paraId="436CE878" w14:textId="77777777" w:rsidR="00184988" w:rsidRPr="00CA5D25" w:rsidRDefault="00184988" w:rsidP="00184988">
      <w:pPr>
        <w:pStyle w:val="SectionHeading"/>
        <w:rPr>
          <w:color w:val="auto"/>
        </w:rPr>
        <w:sectPr w:rsidR="00184988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§30-6-3. Definitions.</w:t>
      </w:r>
    </w:p>
    <w:p w14:paraId="441F23BA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As used in this article, the following words and terms have the following meanings, unless the context clearly indicates otherwise:</w:t>
      </w:r>
    </w:p>
    <w:p w14:paraId="79AA7221" w14:textId="77777777" w:rsidR="00184988" w:rsidRPr="00CA5D25" w:rsidRDefault="00184988" w:rsidP="00184988">
      <w:pPr>
        <w:pStyle w:val="SectionBody"/>
        <w:rPr>
          <w:color w:val="auto"/>
          <w:u w:val="single"/>
        </w:rPr>
      </w:pPr>
      <w:r w:rsidRPr="00CA5D25">
        <w:rPr>
          <w:color w:val="auto"/>
          <w:u w:val="single"/>
        </w:rPr>
        <w:t>"Active military duty" means full-time duty in the active military service of the United States Army, Navy, Air Force, Coast Guard, Marine Corps, or Space Force; or full-time active military service performed by a member of a reserve component or the National Guard.</w:t>
      </w:r>
    </w:p>
    <w:p w14:paraId="1AE95AD8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bookmarkStart w:id="0" w:name="_Hlk92635327"/>
      <w:r w:rsidRPr="00CA5D25">
        <w:rPr>
          <w:color w:val="auto"/>
        </w:rPr>
        <w:t>Alkaline hydrolysis</w:t>
      </w:r>
      <w:bookmarkEnd w:id="0"/>
      <w:r w:rsidRPr="00CA5D25">
        <w:rPr>
          <w:color w:val="auto"/>
        </w:rPr>
        <w:t>" means the reduction of a dead human body to essential elements through a water-based dissolution process using alkaline chemicals, heat, agitation, and pressure to accelerate natural decomposition; the processing of hydrolyzed remains after removal from the alkaline hydrolysis vessel; placement of the processed remains in a hydrolyzed remains container; and release of the hydrolyzed remains to an appropriate party. Alkaline hydrolysis is a form of final disposition.</w:t>
      </w:r>
    </w:p>
    <w:p w14:paraId="054ED7E1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"Apprentice" means a person who is preparing to become a licensed funeral director or a funeral service licensee and is learning the practice of embalming, funeral directing, or cremation under the direct supervision and personal instruction of a duly licensed funeral service licensee.</w:t>
      </w:r>
    </w:p>
    <w:p w14:paraId="3CBC8A30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"Authorized representative" means a person legally authorized or entitled to order the cremation or burial of the deceased, as established by rule. An authorized representative may include in the following order of precedence:</w:t>
      </w:r>
    </w:p>
    <w:p w14:paraId="280E16CD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(a) The deceased, who has expressed his or her wishes regarding the disposal of their remains through a last will and testament, an advance directive, or preneed funeral contract, as </w:t>
      </w:r>
      <w:r w:rsidRPr="00CA5D25">
        <w:rPr>
          <w:color w:val="auto"/>
        </w:rPr>
        <w:lastRenderedPageBreak/>
        <w:t xml:space="preserve">defined in §45-14-2 of this </w:t>
      </w:r>
      <w:proofErr w:type="gramStart"/>
      <w:r w:rsidRPr="00CA5D25">
        <w:rPr>
          <w:color w:val="auto"/>
        </w:rPr>
        <w:t>code;</w:t>
      </w:r>
      <w:proofErr w:type="gramEnd"/>
    </w:p>
    <w:p w14:paraId="3F8D7543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(b) The surviving spouse of the deceased, unless a petition to dissolve the marriage was pending at the time of decedent's </w:t>
      </w:r>
      <w:proofErr w:type="gramStart"/>
      <w:r w:rsidRPr="00CA5D25">
        <w:rPr>
          <w:color w:val="auto"/>
        </w:rPr>
        <w:t>death;</w:t>
      </w:r>
      <w:proofErr w:type="gramEnd"/>
    </w:p>
    <w:p w14:paraId="30D86D6C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(c) An individual previously designated by the deceased as the person with the right to control disposition of the deceased’s remains in a writing signed and notarized by the deceased: </w:t>
      </w:r>
      <w:r w:rsidRPr="00CA5D25">
        <w:rPr>
          <w:i/>
          <w:color w:val="auto"/>
        </w:rPr>
        <w:t>Provided</w:t>
      </w:r>
      <w:r w:rsidRPr="00CA5D25">
        <w:rPr>
          <w:iCs/>
          <w:color w:val="auto"/>
        </w:rPr>
        <w:t>,</w:t>
      </w:r>
      <w:r w:rsidRPr="00CA5D25">
        <w:rPr>
          <w:color w:val="auto"/>
        </w:rPr>
        <w:t xml:space="preserve"> </w:t>
      </w:r>
      <w:proofErr w:type="gramStart"/>
      <w:r w:rsidRPr="00CA5D25">
        <w:rPr>
          <w:color w:val="auto"/>
        </w:rPr>
        <w:t>That</w:t>
      </w:r>
      <w:proofErr w:type="gramEnd"/>
      <w:r w:rsidRPr="00CA5D25">
        <w:rPr>
          <w:color w:val="auto"/>
        </w:rPr>
        <w:t xml:space="preserve"> no person may be designated to serve in such capacity for more than one nonrelative at any one time;</w:t>
      </w:r>
    </w:p>
    <w:p w14:paraId="79EA9927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(d) The deceased's next of </w:t>
      </w:r>
      <w:proofErr w:type="gramStart"/>
      <w:r w:rsidRPr="00CA5D25">
        <w:rPr>
          <w:color w:val="auto"/>
        </w:rPr>
        <w:t>kin;</w:t>
      </w:r>
      <w:proofErr w:type="gramEnd"/>
    </w:p>
    <w:p w14:paraId="380273F7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(e) A court </w:t>
      </w:r>
      <w:proofErr w:type="gramStart"/>
      <w:r w:rsidRPr="00CA5D25">
        <w:rPr>
          <w:color w:val="auto"/>
        </w:rPr>
        <w:t>order;</w:t>
      </w:r>
      <w:proofErr w:type="gramEnd"/>
    </w:p>
    <w:p w14:paraId="51279BE1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(f) A public official who is charged with arranging the final disposition of an indigent deceased; or</w:t>
      </w:r>
    </w:p>
    <w:p w14:paraId="7793D5B6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(g) A representative of an institution who is charged with arranging the final disposition of a deceased who donated his or her body to science.</w:t>
      </w:r>
    </w:p>
    <w:p w14:paraId="7D7A9230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"Board" means the West Virginia Board of Funeral Service Examiners.</w:t>
      </w:r>
    </w:p>
    <w:p w14:paraId="62472B01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"Certificate" means a certification by the board to be a crematory operator.</w:t>
      </w:r>
    </w:p>
    <w:p w14:paraId="5F49B109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"Courtesy card holder" means a person who only practices funeral directing periodically in West Virginia and is a licensed embalmer and funeral director in a state which borders West Virginia.</w:t>
      </w:r>
    </w:p>
    <w:p w14:paraId="291980C9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"Cremated remains" or "cremains" means all human remains, including foreign matter cremated with the human, recovered after the completion of cremation.</w:t>
      </w:r>
    </w:p>
    <w:p w14:paraId="526E62AE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"Cremation" means the mechanical or thermal process whereby a dead human body is reduced to ashes and bone fragments and then further reduced by additional pulverization, burning, or re-cremating when necessary.</w:t>
      </w:r>
    </w:p>
    <w:p w14:paraId="6FCC87DF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"Crematory" means a licensed place of business where a deceased human body is reduced to ashes and bone fragments. </w:t>
      </w:r>
    </w:p>
    <w:p w14:paraId="14856DFA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"Crematory operator" means a person certified by the board to operate a crematory.</w:t>
      </w:r>
    </w:p>
    <w:p w14:paraId="5DD8BBF4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lastRenderedPageBreak/>
        <w:t>"Crematory operator in charge" means a certified crematory operator who accepts responsibility for the operation of a crematory.</w:t>
      </w:r>
    </w:p>
    <w:p w14:paraId="5EAF58F4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"Deceased" means a dead human being for which a death certificate is required.</w:t>
      </w:r>
    </w:p>
    <w:p w14:paraId="07F47644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"Embalmer" means a person licensed to practice embalming.</w:t>
      </w:r>
    </w:p>
    <w:p w14:paraId="4869B837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"Embalming" means the practice of introducing chemical substances, fluids, or gases used for the purpose of preservation or disinfection into the vascular system or hollow organs of a dead human body by arterial or hypodermic injection for the restoration of the physical appearance of a deceased.</w:t>
      </w:r>
    </w:p>
    <w:p w14:paraId="1ACCE196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"Funeral" means a service, ceremony, or rites performed for the deceased with a body present.</w:t>
      </w:r>
    </w:p>
    <w:p w14:paraId="40F6F588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"Funeral directing" means the business of engaging in the following:</w:t>
      </w:r>
    </w:p>
    <w:p w14:paraId="5D364B87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(a) The shelter, custody, or care of a </w:t>
      </w:r>
      <w:proofErr w:type="gramStart"/>
      <w:r w:rsidRPr="00CA5D25">
        <w:rPr>
          <w:color w:val="auto"/>
        </w:rPr>
        <w:t>deceased;</w:t>
      </w:r>
      <w:proofErr w:type="gramEnd"/>
    </w:p>
    <w:p w14:paraId="06FC742E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(b) The arranging or supervising of a funeral or memorial service for a deceased; and</w:t>
      </w:r>
    </w:p>
    <w:p w14:paraId="1E01BF09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(c) The maintenance of a funeral establishment for the preparation, care, or disposition of a deceased.</w:t>
      </w:r>
    </w:p>
    <w:p w14:paraId="440A8A32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"Funeral director" means a person licensed to practice funeral directing.</w:t>
      </w:r>
    </w:p>
    <w:p w14:paraId="63647668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"Funeral establishment" means a licensed place of business devoted to the care, preparation, and arrangements for the transporting, embalming, funeral, burial, or other disposition of a deceased. A funeral establishment can include a licensed crematory.</w:t>
      </w:r>
    </w:p>
    <w:p w14:paraId="201F503F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"Funeral service licensee" means a person licensed after July 1, 2003, to practice embalming and funeral directing.</w:t>
      </w:r>
    </w:p>
    <w:p w14:paraId="6C5639E8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"License" means a license, which is not transferable or assignable, to:</w:t>
      </w:r>
    </w:p>
    <w:p w14:paraId="42F85BE3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(a) Practice embalming and funeral directing; and,</w:t>
      </w:r>
    </w:p>
    <w:p w14:paraId="4CE9EECD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(b) Operate a crematory or a funeral establishment.</w:t>
      </w:r>
    </w:p>
    <w:p w14:paraId="457B186C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"Licensee" means a person holding a license issued under the provisions of this article.</w:t>
      </w:r>
    </w:p>
    <w:p w14:paraId="1E64BAEF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"Licensee in charge" means a licensed embalmer and funeral director who accepts </w:t>
      </w:r>
      <w:r w:rsidRPr="00CA5D25">
        <w:rPr>
          <w:color w:val="auto"/>
        </w:rPr>
        <w:lastRenderedPageBreak/>
        <w:t>responsibility for the operation of a funeral establishment.</w:t>
      </w:r>
    </w:p>
    <w:p w14:paraId="1964122E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"Memorial service" means a service, ceremony, or rites performed for the deceased without a body present.</w:t>
      </w:r>
    </w:p>
    <w:p w14:paraId="2F1A40C2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"Mortuary" means a licensed place of business devoted solely to the shelter, care, and embalming of the deceased.</w:t>
      </w:r>
    </w:p>
    <w:p w14:paraId="1D332859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"Person" means an individual, partnership, association, corporation, not-for-profit organization, or any other organization.</w:t>
      </w:r>
    </w:p>
    <w:p w14:paraId="4E9F97F4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"Registration" means a registration issued by the board to be an apprentice to learn the practice of embalming, funeral directing, or cremation.</w:t>
      </w:r>
    </w:p>
    <w:p w14:paraId="5B953944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"State" means the State of West Virginia.</w:t>
      </w:r>
    </w:p>
    <w:p w14:paraId="06C2C670" w14:textId="77777777" w:rsidR="00184988" w:rsidRPr="00CA5D25" w:rsidRDefault="00184988" w:rsidP="00184988">
      <w:pPr>
        <w:pStyle w:val="ArticleHeading"/>
        <w:rPr>
          <w:color w:val="auto"/>
        </w:rPr>
        <w:sectPr w:rsidR="00184988" w:rsidRPr="00CA5D25" w:rsidSect="001849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437D44" w14:textId="77777777" w:rsidR="00184988" w:rsidRPr="00CA5D25" w:rsidRDefault="00184988" w:rsidP="00184988">
      <w:pPr>
        <w:pStyle w:val="SectionHeading"/>
        <w:rPr>
          <w:color w:val="auto"/>
        </w:rPr>
        <w:sectPr w:rsidR="00184988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§30-6-8. Embalmer license requirements.</w:t>
      </w:r>
    </w:p>
    <w:p w14:paraId="2D299DF4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The board shall issue a license to practice embalming to an applicant who:</w:t>
      </w:r>
    </w:p>
    <w:p w14:paraId="309D640C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(a) Is free of a felony conviction bearing a rational nexus to the profession pursuant to §30-1-24 of this </w:t>
      </w:r>
      <w:proofErr w:type="gramStart"/>
      <w:r w:rsidRPr="00CA5D25">
        <w:rPr>
          <w:color w:val="auto"/>
        </w:rPr>
        <w:t>code;</w:t>
      </w:r>
      <w:proofErr w:type="gramEnd"/>
    </w:p>
    <w:p w14:paraId="2113E200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(b) Is 18 years of age or </w:t>
      </w:r>
      <w:proofErr w:type="gramStart"/>
      <w:r w:rsidRPr="00CA5D25">
        <w:rPr>
          <w:color w:val="auto"/>
        </w:rPr>
        <w:t>over;</w:t>
      </w:r>
      <w:proofErr w:type="gramEnd"/>
    </w:p>
    <w:p w14:paraId="12D1D1F9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(c) Is a citizen of the United States or is eligible for employment in the United </w:t>
      </w:r>
      <w:proofErr w:type="gramStart"/>
      <w:r w:rsidRPr="00CA5D25">
        <w:rPr>
          <w:color w:val="auto"/>
        </w:rPr>
        <w:t>States;</w:t>
      </w:r>
      <w:proofErr w:type="gramEnd"/>
    </w:p>
    <w:p w14:paraId="16710B3C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(d) Has a high school diploma or its </w:t>
      </w:r>
      <w:proofErr w:type="gramStart"/>
      <w:r w:rsidRPr="00CA5D25">
        <w:rPr>
          <w:color w:val="auto"/>
        </w:rPr>
        <w:t>equivalent;</w:t>
      </w:r>
      <w:proofErr w:type="gramEnd"/>
    </w:p>
    <w:p w14:paraId="09C8C51B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(e) Has completed one of the following education requirements, as evidenced by a transcript submitted to the board for evaluation:</w:t>
      </w:r>
    </w:p>
    <w:p w14:paraId="763E5B25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(1)(A) Has an associate degree from an accredited college or university; or</w:t>
      </w:r>
    </w:p>
    <w:p w14:paraId="513B9F70" w14:textId="77777777" w:rsidR="00184988" w:rsidRPr="00CA5D25" w:rsidRDefault="00184988" w:rsidP="00184988">
      <w:pPr>
        <w:pStyle w:val="SectionBody"/>
        <w:rPr>
          <w:color w:val="auto"/>
          <w:u w:val="single"/>
        </w:rPr>
      </w:pPr>
      <w:r w:rsidRPr="00CA5D25">
        <w:rPr>
          <w:color w:val="auto"/>
        </w:rPr>
        <w:t>(2) Has successfully completed at least 60 semester hours or 90 quarter hours of academic work in an accredited college or university toward a baccalaureate degree with a declared major field of study;</w:t>
      </w:r>
      <w:r w:rsidRPr="00CA5D25">
        <w:rPr>
          <w:strike/>
          <w:color w:val="auto"/>
        </w:rPr>
        <w:t xml:space="preserve"> and</w:t>
      </w:r>
      <w:r w:rsidRPr="00CA5D25">
        <w:rPr>
          <w:color w:val="auto"/>
        </w:rPr>
        <w:t xml:space="preserve"> </w:t>
      </w:r>
      <w:r w:rsidRPr="00CA5D25">
        <w:rPr>
          <w:color w:val="auto"/>
          <w:u w:val="single"/>
        </w:rPr>
        <w:t>or</w:t>
      </w:r>
    </w:p>
    <w:p w14:paraId="77607569" w14:textId="500ACE1B" w:rsidR="00184988" w:rsidRPr="00CA5D25" w:rsidRDefault="00184988" w:rsidP="00184988">
      <w:pPr>
        <w:pStyle w:val="SectionBody"/>
        <w:rPr>
          <w:color w:val="auto"/>
          <w:u w:val="single"/>
        </w:rPr>
      </w:pPr>
      <w:r w:rsidRPr="00CA5D25">
        <w:rPr>
          <w:color w:val="auto"/>
        </w:rPr>
        <w:t xml:space="preserve">(3) </w:t>
      </w:r>
      <w:r w:rsidRPr="00CA5D25">
        <w:rPr>
          <w:color w:val="auto"/>
          <w:u w:val="single"/>
        </w:rPr>
        <w:t xml:space="preserve">Has completed at least two years of honorable active military duty; </w:t>
      </w:r>
      <w:r w:rsidR="009578EA">
        <w:rPr>
          <w:color w:val="auto"/>
          <w:u w:val="single"/>
        </w:rPr>
        <w:t>and</w:t>
      </w:r>
    </w:p>
    <w:p w14:paraId="4A85224C" w14:textId="738AA6E9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strike/>
          <w:color w:val="auto"/>
        </w:rPr>
        <w:t xml:space="preserve">(3) </w:t>
      </w:r>
      <w:r w:rsidRPr="00CA5D25">
        <w:rPr>
          <w:color w:val="auto"/>
          <w:u w:val="single"/>
        </w:rPr>
        <w:t>(4)</w:t>
      </w:r>
      <w:r w:rsidRPr="00CA5D25">
        <w:rPr>
          <w:color w:val="auto"/>
        </w:rPr>
        <w:t xml:space="preserve"> Has graduated from a school of mortuary science, accredited by the American Board of Funeral Service Education, Inc., which requires as a prerequisite to graduation</w:t>
      </w:r>
      <w:r w:rsidR="0099324E">
        <w:rPr>
          <w:color w:val="auto"/>
        </w:rPr>
        <w:t>,</w:t>
      </w:r>
      <w:r w:rsidRPr="00CA5D25">
        <w:rPr>
          <w:color w:val="auto"/>
        </w:rPr>
        <w:t xml:space="preserve"> the </w:t>
      </w:r>
      <w:r w:rsidRPr="00CA5D25">
        <w:rPr>
          <w:color w:val="auto"/>
        </w:rPr>
        <w:lastRenderedPageBreak/>
        <w:t>completion of a course of study of not less than 12 months; or</w:t>
      </w:r>
    </w:p>
    <w:p w14:paraId="70819FD6" w14:textId="4A62A3B8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(B) Has a </w:t>
      </w:r>
      <w:r w:rsidR="0099324E" w:rsidRPr="00CA5D25">
        <w:rPr>
          <w:color w:val="auto"/>
        </w:rPr>
        <w:t>bachelor’s</w:t>
      </w:r>
      <w:r w:rsidRPr="00CA5D25">
        <w:rPr>
          <w:color w:val="auto"/>
        </w:rPr>
        <w:t xml:space="preserve"> degree in mortuary science from an accredited college or </w:t>
      </w:r>
      <w:proofErr w:type="gramStart"/>
      <w:r w:rsidRPr="00CA5D25">
        <w:rPr>
          <w:color w:val="auto"/>
        </w:rPr>
        <w:t>university;</w:t>
      </w:r>
      <w:proofErr w:type="gramEnd"/>
    </w:p>
    <w:p w14:paraId="37DDD9F7" w14:textId="6F8FAB5E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(f) Has completed a one-year apprenticeship</w:t>
      </w:r>
      <w:r w:rsidR="0099324E">
        <w:rPr>
          <w:color w:val="auto"/>
        </w:rPr>
        <w:t xml:space="preserve"> </w:t>
      </w:r>
      <w:r w:rsidRPr="00CA5D25">
        <w:rPr>
          <w:color w:val="auto"/>
        </w:rPr>
        <w:t>under the supervision of a licensed embalmer and funeral director actively and lawfully engaged in the practice of embalming and funeral directing in this state, which apprenticeship consisted of:</w:t>
      </w:r>
    </w:p>
    <w:p w14:paraId="54FFB112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(1) Diligent attention to the work in the course of regular and steady employment and not as a side issue to another employment; and</w:t>
      </w:r>
    </w:p>
    <w:p w14:paraId="7038DF4B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(2) The apprentice taking an active part in:</w:t>
      </w:r>
    </w:p>
    <w:p w14:paraId="50DB45B1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(A) The operation of embalming not less than 35 dead human bodies; and</w:t>
      </w:r>
    </w:p>
    <w:p w14:paraId="070D847A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(B) Conducting not less than 35 funeral </w:t>
      </w:r>
      <w:proofErr w:type="gramStart"/>
      <w:r w:rsidRPr="00CA5D25">
        <w:rPr>
          <w:color w:val="auto"/>
        </w:rPr>
        <w:t>services;</w:t>
      </w:r>
      <w:proofErr w:type="gramEnd"/>
    </w:p>
    <w:p w14:paraId="2C9FE263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(g) Passes, with an average score of not less than 75 percent, the following examinations:</w:t>
      </w:r>
    </w:p>
    <w:p w14:paraId="0CBCADEF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 xml:space="preserve">(1) The International Conference of Funeral Service Examining Boards examination at a testing site provided by the national conference, which passage is a condition precedent to taking the state law </w:t>
      </w:r>
      <w:proofErr w:type="gramStart"/>
      <w:r w:rsidRPr="00CA5D25">
        <w:rPr>
          <w:color w:val="auto"/>
        </w:rPr>
        <w:t>examination;</w:t>
      </w:r>
      <w:proofErr w:type="gramEnd"/>
    </w:p>
    <w:p w14:paraId="3D69659E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(2) The West Virginia Laws, Rules, and Regulations Examination, administered by the International Conference of Funeral Service Examining Boards; and</w:t>
      </w:r>
    </w:p>
    <w:p w14:paraId="0F6C364B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(3) Any other examination required by the board; and</w:t>
      </w:r>
    </w:p>
    <w:p w14:paraId="456B9132" w14:textId="77777777" w:rsidR="00184988" w:rsidRPr="00CA5D25" w:rsidRDefault="00184988" w:rsidP="00184988">
      <w:pPr>
        <w:pStyle w:val="SectionBody"/>
        <w:rPr>
          <w:color w:val="auto"/>
        </w:rPr>
      </w:pPr>
      <w:r w:rsidRPr="00CA5D25">
        <w:rPr>
          <w:color w:val="auto"/>
        </w:rPr>
        <w:t>(h) Has paid all the appropriate fees.</w:t>
      </w:r>
    </w:p>
    <w:p w14:paraId="4AADFC9C" w14:textId="77777777" w:rsidR="00184988" w:rsidRPr="00CA5D25" w:rsidRDefault="00184988" w:rsidP="00184988">
      <w:pPr>
        <w:pStyle w:val="SectionBody"/>
        <w:rPr>
          <w:rFonts w:eastAsia="Times New Roman"/>
          <w:color w:val="auto"/>
        </w:rPr>
      </w:pPr>
      <w:r w:rsidRPr="00CA5D25">
        <w:rPr>
          <w:rFonts w:eastAsia="Times New Roman"/>
          <w:color w:val="auto"/>
        </w:rPr>
        <w:t xml:space="preserve">A license to practice embalming issued by the board prior to July 1, 2012, shall for all purposes be considered a license issued under this section: </w:t>
      </w:r>
      <w:r w:rsidRPr="00CA5D25">
        <w:rPr>
          <w:rFonts w:eastAsia="Times New Roman"/>
          <w:i/>
          <w:color w:val="auto"/>
        </w:rPr>
        <w:t>Provided</w:t>
      </w:r>
      <w:r w:rsidRPr="00CA5D25">
        <w:rPr>
          <w:rFonts w:eastAsia="Times New Roman"/>
          <w:iCs/>
          <w:color w:val="auto"/>
        </w:rPr>
        <w:t>,</w:t>
      </w:r>
      <w:r w:rsidRPr="00CA5D25">
        <w:rPr>
          <w:rFonts w:eastAsia="Times New Roman"/>
          <w:color w:val="auto"/>
        </w:rPr>
        <w:t xml:space="preserve"> </w:t>
      </w:r>
      <w:proofErr w:type="gramStart"/>
      <w:r w:rsidRPr="00CA5D25">
        <w:rPr>
          <w:rFonts w:eastAsia="Times New Roman"/>
          <w:color w:val="auto"/>
        </w:rPr>
        <w:t>That</w:t>
      </w:r>
      <w:proofErr w:type="gramEnd"/>
      <w:r w:rsidRPr="00CA5D25">
        <w:rPr>
          <w:rFonts w:eastAsia="Times New Roman"/>
          <w:color w:val="auto"/>
        </w:rPr>
        <w:t xml:space="preserve"> a person holding a license issued prior to July 1, 2012, must renew the license pursuant to the provisions of this article.</w:t>
      </w:r>
    </w:p>
    <w:p w14:paraId="0FC0D786" w14:textId="77777777" w:rsidR="00184988" w:rsidRPr="00CA5D25" w:rsidRDefault="00184988" w:rsidP="009578EA">
      <w:pPr>
        <w:pStyle w:val="ArticleHeading"/>
        <w:ind w:left="0" w:firstLine="0"/>
        <w:rPr>
          <w:color w:val="auto"/>
        </w:rPr>
        <w:sectPr w:rsidR="00184988" w:rsidRPr="00CA5D25" w:rsidSect="001849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1B453AF" w14:textId="77777777" w:rsidR="00184988" w:rsidRPr="00CA5D25" w:rsidRDefault="00184988" w:rsidP="009578EA">
      <w:pPr>
        <w:pStyle w:val="ArticleHeading"/>
        <w:ind w:left="0" w:firstLine="0"/>
        <w:rPr>
          <w:color w:val="auto"/>
        </w:rPr>
        <w:sectPr w:rsidR="00184988" w:rsidRPr="00CA5D25" w:rsidSect="001849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6C3EEE" w14:textId="77777777" w:rsidR="00E831B3" w:rsidRDefault="00E831B3" w:rsidP="00EF6030">
      <w:pPr>
        <w:pStyle w:val="References"/>
      </w:pPr>
    </w:p>
    <w:sectPr w:rsidR="00E831B3" w:rsidSect="001849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F67D" w14:textId="77777777" w:rsidR="004B59B8" w:rsidRPr="00B844FE" w:rsidRDefault="004B59B8" w:rsidP="00B844FE">
      <w:r>
        <w:separator/>
      </w:r>
    </w:p>
  </w:endnote>
  <w:endnote w:type="continuationSeparator" w:id="0">
    <w:p w14:paraId="379D0605" w14:textId="77777777" w:rsidR="004B59B8" w:rsidRPr="00B844FE" w:rsidRDefault="004B59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F9BE" w14:textId="77777777" w:rsidR="00184988" w:rsidRDefault="00184988" w:rsidP="00332B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71F30D" w14:textId="77777777" w:rsidR="00184988" w:rsidRPr="00184988" w:rsidRDefault="00184988" w:rsidP="00184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C9F7" w14:textId="59F73755" w:rsidR="00184988" w:rsidRDefault="00184988" w:rsidP="00332B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B4CC78" w14:textId="0CD71E0A" w:rsidR="00184988" w:rsidRPr="00184988" w:rsidRDefault="00184988" w:rsidP="00184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D3E2" w14:textId="77777777" w:rsidR="004B59B8" w:rsidRPr="00B844FE" w:rsidRDefault="004B59B8" w:rsidP="00B844FE">
      <w:r>
        <w:separator/>
      </w:r>
    </w:p>
  </w:footnote>
  <w:footnote w:type="continuationSeparator" w:id="0">
    <w:p w14:paraId="2EEF5770" w14:textId="77777777" w:rsidR="004B59B8" w:rsidRPr="00B844FE" w:rsidRDefault="004B59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D8BC" w14:textId="0A434AD9" w:rsidR="00184988" w:rsidRPr="00184988" w:rsidRDefault="00184988" w:rsidP="00184988">
    <w:pPr>
      <w:pStyle w:val="Header"/>
    </w:pPr>
    <w:r>
      <w:t>CS for SB 595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9CE4" w14:textId="6A413AFF" w:rsidR="00184988" w:rsidRPr="00184988" w:rsidRDefault="00184988" w:rsidP="00184988">
    <w:pPr>
      <w:pStyle w:val="Header"/>
    </w:pPr>
    <w:r>
      <w:t>CS for SB 595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85633727">
    <w:abstractNumId w:val="0"/>
  </w:num>
  <w:num w:numId="2" w16cid:durableId="163074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B8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8498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91DB6"/>
    <w:rsid w:val="003C51CD"/>
    <w:rsid w:val="00410475"/>
    <w:rsid w:val="004247A2"/>
    <w:rsid w:val="00461DF4"/>
    <w:rsid w:val="004B2795"/>
    <w:rsid w:val="004B59B8"/>
    <w:rsid w:val="004C13DD"/>
    <w:rsid w:val="004E3441"/>
    <w:rsid w:val="00571DC3"/>
    <w:rsid w:val="005A5366"/>
    <w:rsid w:val="00606169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52402"/>
    <w:rsid w:val="009578EA"/>
    <w:rsid w:val="00980327"/>
    <w:rsid w:val="0099324E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C46C5"/>
    <w:rsid w:val="00DE526B"/>
    <w:rsid w:val="00DF199D"/>
    <w:rsid w:val="00DF4120"/>
    <w:rsid w:val="00DF62A6"/>
    <w:rsid w:val="00E01542"/>
    <w:rsid w:val="00E365F1"/>
    <w:rsid w:val="00E62F48"/>
    <w:rsid w:val="00E76DB6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29F8E"/>
  <w15:chartTrackingRefBased/>
  <w15:docId w15:val="{E977D055-0537-48BD-B6A4-ED4E8BDB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84988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8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6EB19D127D45AD82B4335EE85B9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F7F3-7A4E-4936-AC2D-C7BC1E0247AD}"/>
      </w:docPartPr>
      <w:docPartBody>
        <w:p w:rsidR="008206F2" w:rsidRDefault="008206F2">
          <w:pPr>
            <w:pStyle w:val="956EB19D127D45AD82B4335EE85B93C4"/>
          </w:pPr>
          <w:r w:rsidRPr="00B844FE">
            <w:t>Prefix Text</w:t>
          </w:r>
        </w:p>
      </w:docPartBody>
    </w:docPart>
    <w:docPart>
      <w:docPartPr>
        <w:name w:val="2CD38A4B308B4B34BDF09452CE477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C1CF-7F1A-4DF5-93BA-A7EE80B00893}"/>
      </w:docPartPr>
      <w:docPartBody>
        <w:p w:rsidR="008206F2" w:rsidRDefault="008206F2">
          <w:pPr>
            <w:pStyle w:val="2CD38A4B308B4B34BDF09452CE4771C3"/>
          </w:pPr>
          <w:r w:rsidRPr="00B844FE">
            <w:t>[Type here]</w:t>
          </w:r>
        </w:p>
      </w:docPartBody>
    </w:docPart>
    <w:docPart>
      <w:docPartPr>
        <w:name w:val="AA3F328DE55F4E75B5FD99EF8546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DDAF-AF13-41D8-9A62-D33C97BAC804}"/>
      </w:docPartPr>
      <w:docPartBody>
        <w:p w:rsidR="008206F2" w:rsidRDefault="008206F2">
          <w:pPr>
            <w:pStyle w:val="AA3F328DE55F4E75B5FD99EF85466299"/>
          </w:pPr>
          <w:r w:rsidRPr="00B844FE">
            <w:t>Number</w:t>
          </w:r>
        </w:p>
      </w:docPartBody>
    </w:docPart>
    <w:docPart>
      <w:docPartPr>
        <w:name w:val="74D77B2DAF8B4E3EA6D7043CB593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54A5-CC63-4E9D-988D-DA134FFB230E}"/>
      </w:docPartPr>
      <w:docPartBody>
        <w:p w:rsidR="008206F2" w:rsidRDefault="008206F2">
          <w:pPr>
            <w:pStyle w:val="74D77B2DAF8B4E3EA6D7043CB593CFAB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A61EE4CB48DB42EA886788D43FC6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E8F6-A661-4C67-934D-617F53D7EF0F}"/>
      </w:docPartPr>
      <w:docPartBody>
        <w:p w:rsidR="008206F2" w:rsidRDefault="008206F2">
          <w:pPr>
            <w:pStyle w:val="A61EE4CB48DB42EA886788D43FC6B147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F2"/>
    <w:rsid w:val="0082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6EB19D127D45AD82B4335EE85B93C4">
    <w:name w:val="956EB19D127D45AD82B4335EE85B93C4"/>
  </w:style>
  <w:style w:type="paragraph" w:customStyle="1" w:styleId="2CD38A4B308B4B34BDF09452CE4771C3">
    <w:name w:val="2CD38A4B308B4B34BDF09452CE4771C3"/>
  </w:style>
  <w:style w:type="paragraph" w:customStyle="1" w:styleId="AA3F328DE55F4E75B5FD99EF85466299">
    <w:name w:val="AA3F328DE55F4E75B5FD99EF85466299"/>
  </w:style>
  <w:style w:type="character" w:styleId="PlaceholderText">
    <w:name w:val="Placeholder Text"/>
    <w:basedOn w:val="DefaultParagraphFont"/>
    <w:uiPriority w:val="99"/>
    <w:semiHidden/>
    <w:rsid w:val="008206F2"/>
    <w:rPr>
      <w:color w:val="808080"/>
    </w:rPr>
  </w:style>
  <w:style w:type="paragraph" w:customStyle="1" w:styleId="74D77B2DAF8B4E3EA6D7043CB593CFAB">
    <w:name w:val="74D77B2DAF8B4E3EA6D7043CB593CFAB"/>
  </w:style>
  <w:style w:type="paragraph" w:customStyle="1" w:styleId="A61EE4CB48DB42EA886788D43FC6B147">
    <w:name w:val="A61EE4CB48DB42EA886788D43FC6B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14</TotalTime>
  <Pages>6</Pages>
  <Words>1371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Angie Richardson</cp:lastModifiedBy>
  <cp:revision>5</cp:revision>
  <dcterms:created xsi:type="dcterms:W3CDTF">2024-02-06T15:23:00Z</dcterms:created>
  <dcterms:modified xsi:type="dcterms:W3CDTF">2024-02-06T20:52:00Z</dcterms:modified>
</cp:coreProperties>
</file>